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13E7" w14:textId="37606863" w:rsidR="00FD5FDE" w:rsidRPr="00375AC8" w:rsidRDefault="009164D7" w:rsidP="003E722A">
      <w:pPr>
        <w:jc w:val="center"/>
        <w:rPr>
          <w:rFonts w:ascii="Comic Sans MS" w:hAnsi="Comic Sans MS"/>
          <w:b/>
          <w:bCs/>
          <w:sz w:val="28"/>
          <w:szCs w:val="28"/>
          <w:u w:val="single"/>
        </w:rPr>
      </w:pPr>
      <w:r w:rsidRPr="00375AC8">
        <w:rPr>
          <w:rFonts w:ascii="Comic Sans MS" w:hAnsi="Comic Sans MS"/>
          <w:b/>
          <w:bCs/>
          <w:sz w:val="28"/>
          <w:szCs w:val="28"/>
          <w:u w:val="single"/>
        </w:rPr>
        <w:t>5- minute barrier games</w:t>
      </w:r>
    </w:p>
    <w:p w14:paraId="26F58179" w14:textId="77777777" w:rsidR="00375AC8" w:rsidRPr="00375AC8" w:rsidRDefault="00375AC8" w:rsidP="00375AC8">
      <w:pPr>
        <w:jc w:val="both"/>
        <w:rPr>
          <w:rFonts w:ascii="Comic Sans MS" w:hAnsi="Comic Sans MS"/>
        </w:rPr>
      </w:pPr>
      <w:r w:rsidRPr="00375AC8">
        <w:rPr>
          <w:rFonts w:ascii="Comic Sans MS" w:hAnsi="Comic Sans MS"/>
        </w:rPr>
        <w:t>Incorporating quick and engaging barrier games into the school day can significantly enhance children’s social interactions, communication skills, and overall sense of community within the classroom. These games are specifically designed to be simple and effective, requiring minimal resources and preparation, making them ideal for short windows of time throughout the school day. Whether it’s during morning work, before or after lunch, or any free five-minute gap, these games can easily be integrated into your routine.</w:t>
      </w:r>
    </w:p>
    <w:p w14:paraId="3374BA00" w14:textId="77777777" w:rsidR="00375AC8" w:rsidRPr="009149FF" w:rsidRDefault="00375AC8" w:rsidP="00375AC8">
      <w:pPr>
        <w:jc w:val="both"/>
        <w:rPr>
          <w:rFonts w:ascii="Comic Sans MS" w:hAnsi="Comic Sans MS"/>
          <w:color w:val="0070C0"/>
        </w:rPr>
      </w:pPr>
      <w:r w:rsidRPr="009149FF">
        <w:rPr>
          <w:rFonts w:ascii="Comic Sans MS" w:hAnsi="Comic Sans MS"/>
          <w:color w:val="0070C0"/>
        </w:rPr>
        <w:t>You can select any game that feels appropriate for the moment, but it's important to consider the specific needs of the children you are working with. Each game has a clear aim, so you should choose the one that aligns with the skills you want to focus on, whether it’s enhancing communication, building friendships, fostering empathy, or developing listening and problem-solving skills. The flexibility of these activities allows them to be used in a variety of settings, making them a great tool to build social and emotional development.</w:t>
      </w:r>
    </w:p>
    <w:p w14:paraId="201070F0" w14:textId="04C11180" w:rsidR="00375AC8" w:rsidRPr="00375AC8" w:rsidRDefault="00375AC8" w:rsidP="00375AC8">
      <w:pPr>
        <w:jc w:val="both"/>
        <w:rPr>
          <w:rFonts w:ascii="Comic Sans MS" w:hAnsi="Comic Sans MS"/>
        </w:rPr>
      </w:pPr>
      <w:r w:rsidRPr="00375AC8">
        <w:rPr>
          <w:rFonts w:ascii="Comic Sans MS" w:hAnsi="Comic Sans MS"/>
        </w:rPr>
        <w:t>For children who have been identified as receiving assistance from the communications clinic</w:t>
      </w:r>
      <w:r>
        <w:rPr>
          <w:rFonts w:ascii="Comic Sans MS" w:hAnsi="Comic Sans MS"/>
        </w:rPr>
        <w:t xml:space="preserve"> for social skills </w:t>
      </w:r>
      <w:r w:rsidRPr="00375AC8">
        <w:rPr>
          <w:rFonts w:ascii="Comic Sans MS" w:hAnsi="Comic Sans MS"/>
        </w:rPr>
        <w:t>—we recommend incorporating one of these barrier games into their daily routine. This consistency can help build confidence, encourage peer connections, and promote the development of social skills over time, all while keeping the experience fun and engaging.</w:t>
      </w:r>
    </w:p>
    <w:p w14:paraId="4D974390" w14:textId="77777777" w:rsidR="009164D7" w:rsidRPr="003E722A" w:rsidRDefault="009164D7">
      <w:pPr>
        <w:rPr>
          <w:rFonts w:ascii="Comic Sans MS" w:hAnsi="Comic Sans MS"/>
        </w:rPr>
      </w:pPr>
    </w:p>
    <w:tbl>
      <w:tblPr>
        <w:tblStyle w:val="TableGrid"/>
        <w:tblW w:w="0" w:type="auto"/>
        <w:tblLook w:val="04A0" w:firstRow="1" w:lastRow="0" w:firstColumn="1" w:lastColumn="0" w:noHBand="0" w:noVBand="1"/>
      </w:tblPr>
      <w:tblGrid>
        <w:gridCol w:w="1794"/>
        <w:gridCol w:w="2040"/>
        <w:gridCol w:w="1916"/>
        <w:gridCol w:w="1559"/>
        <w:gridCol w:w="1707"/>
      </w:tblGrid>
      <w:tr w:rsidR="009164D7" w:rsidRPr="003E722A" w14:paraId="2E67A0CA" w14:textId="77777777" w:rsidTr="009164D7">
        <w:tc>
          <w:tcPr>
            <w:tcW w:w="1800" w:type="dxa"/>
          </w:tcPr>
          <w:p w14:paraId="6CFC84EA" w14:textId="56B1CB0A" w:rsidR="009164D7" w:rsidRPr="003E722A" w:rsidRDefault="009164D7">
            <w:pPr>
              <w:rPr>
                <w:rFonts w:ascii="Comic Sans MS" w:hAnsi="Comic Sans MS"/>
              </w:rPr>
            </w:pPr>
            <w:r w:rsidRPr="003E722A">
              <w:rPr>
                <w:rFonts w:ascii="Comic Sans MS" w:hAnsi="Comic Sans MS"/>
              </w:rPr>
              <w:t>Activity</w:t>
            </w:r>
          </w:p>
        </w:tc>
        <w:tc>
          <w:tcPr>
            <w:tcW w:w="2043" w:type="dxa"/>
          </w:tcPr>
          <w:p w14:paraId="730D40BF" w14:textId="46C23BBB" w:rsidR="009164D7" w:rsidRPr="003E722A" w:rsidRDefault="009164D7">
            <w:pPr>
              <w:rPr>
                <w:rFonts w:ascii="Comic Sans MS" w:hAnsi="Comic Sans MS"/>
              </w:rPr>
            </w:pPr>
            <w:r w:rsidRPr="003E722A">
              <w:rPr>
                <w:rFonts w:ascii="Comic Sans MS" w:hAnsi="Comic Sans MS"/>
              </w:rPr>
              <w:t>Aim</w:t>
            </w:r>
          </w:p>
        </w:tc>
        <w:tc>
          <w:tcPr>
            <w:tcW w:w="1922" w:type="dxa"/>
          </w:tcPr>
          <w:p w14:paraId="5E79E6B5" w14:textId="6FA85F96" w:rsidR="009164D7" w:rsidRPr="003E722A" w:rsidRDefault="009164D7">
            <w:pPr>
              <w:rPr>
                <w:rFonts w:ascii="Comic Sans MS" w:hAnsi="Comic Sans MS"/>
              </w:rPr>
            </w:pPr>
            <w:r w:rsidRPr="003E722A">
              <w:rPr>
                <w:rFonts w:ascii="Comic Sans MS" w:hAnsi="Comic Sans MS"/>
              </w:rPr>
              <w:t>Plan</w:t>
            </w:r>
          </w:p>
        </w:tc>
        <w:tc>
          <w:tcPr>
            <w:tcW w:w="1533" w:type="dxa"/>
          </w:tcPr>
          <w:p w14:paraId="26D7BA13" w14:textId="58253F82" w:rsidR="009164D7" w:rsidRPr="003E722A" w:rsidRDefault="003E722A">
            <w:pPr>
              <w:rPr>
                <w:rFonts w:ascii="Comic Sans MS" w:hAnsi="Comic Sans MS"/>
              </w:rPr>
            </w:pPr>
            <w:r w:rsidRPr="003E722A">
              <w:rPr>
                <w:rFonts w:ascii="Comic Sans MS" w:hAnsi="Comic Sans MS"/>
              </w:rPr>
              <w:t>Resources</w:t>
            </w:r>
            <w:r w:rsidR="009164D7" w:rsidRPr="003E722A">
              <w:rPr>
                <w:rFonts w:ascii="Comic Sans MS" w:hAnsi="Comic Sans MS"/>
              </w:rPr>
              <w:t xml:space="preserve"> needed</w:t>
            </w:r>
          </w:p>
        </w:tc>
        <w:tc>
          <w:tcPr>
            <w:tcW w:w="1718" w:type="dxa"/>
          </w:tcPr>
          <w:p w14:paraId="05948965" w14:textId="2121C037" w:rsidR="009164D7" w:rsidRPr="003E722A" w:rsidRDefault="009164D7">
            <w:pPr>
              <w:rPr>
                <w:rFonts w:ascii="Comic Sans MS" w:hAnsi="Comic Sans MS"/>
              </w:rPr>
            </w:pPr>
            <w:r w:rsidRPr="003E722A">
              <w:rPr>
                <w:rFonts w:ascii="Comic Sans MS" w:hAnsi="Comic Sans MS"/>
              </w:rPr>
              <w:t>Notes</w:t>
            </w:r>
          </w:p>
        </w:tc>
      </w:tr>
      <w:tr w:rsidR="009164D7" w:rsidRPr="003E722A" w14:paraId="2657627B" w14:textId="77777777" w:rsidTr="009164D7">
        <w:tc>
          <w:tcPr>
            <w:tcW w:w="1800" w:type="dxa"/>
          </w:tcPr>
          <w:p w14:paraId="190DE2D9" w14:textId="0D78127F" w:rsidR="009164D7" w:rsidRPr="009149FF" w:rsidRDefault="009164D7">
            <w:pPr>
              <w:rPr>
                <w:rFonts w:ascii="Comic Sans MS" w:hAnsi="Comic Sans MS"/>
                <w:color w:val="0070C0"/>
              </w:rPr>
            </w:pPr>
            <w:r w:rsidRPr="009149FF">
              <w:rPr>
                <w:rFonts w:ascii="Comic Sans MS" w:hAnsi="Comic Sans MS"/>
                <w:color w:val="0070C0"/>
              </w:rPr>
              <w:t>1. Drawing Relay</w:t>
            </w:r>
          </w:p>
        </w:tc>
        <w:tc>
          <w:tcPr>
            <w:tcW w:w="2043" w:type="dxa"/>
          </w:tcPr>
          <w:p w14:paraId="58902898" w14:textId="162B709D" w:rsidR="009164D7" w:rsidRPr="009149FF" w:rsidRDefault="009164D7">
            <w:pPr>
              <w:rPr>
                <w:rFonts w:ascii="Comic Sans MS" w:hAnsi="Comic Sans MS"/>
                <w:color w:val="0070C0"/>
              </w:rPr>
            </w:pPr>
            <w:r w:rsidRPr="009149FF">
              <w:rPr>
                <w:rFonts w:ascii="Comic Sans MS" w:hAnsi="Comic Sans MS"/>
                <w:color w:val="0070C0"/>
              </w:rPr>
              <w:t>Learning Outcome: Encourages clear communication, listening skills, and cooperation.</w:t>
            </w:r>
          </w:p>
        </w:tc>
        <w:tc>
          <w:tcPr>
            <w:tcW w:w="1922" w:type="dxa"/>
          </w:tcPr>
          <w:p w14:paraId="2D722670" w14:textId="29D82397" w:rsidR="009164D7" w:rsidRPr="009149FF" w:rsidRDefault="009164D7">
            <w:pPr>
              <w:rPr>
                <w:rFonts w:ascii="Comic Sans MS" w:hAnsi="Comic Sans MS"/>
                <w:color w:val="0070C0"/>
              </w:rPr>
            </w:pPr>
            <w:r w:rsidRPr="009149FF">
              <w:rPr>
                <w:rFonts w:ascii="Comic Sans MS" w:hAnsi="Comic Sans MS"/>
                <w:color w:val="0070C0"/>
              </w:rPr>
              <w:t>Description: One child describes an image to another child, who draws based on the description. After five minutes, they compare the drawings.</w:t>
            </w:r>
          </w:p>
        </w:tc>
        <w:tc>
          <w:tcPr>
            <w:tcW w:w="1533" w:type="dxa"/>
          </w:tcPr>
          <w:p w14:paraId="4C1ED42A" w14:textId="2AC810D0" w:rsidR="009164D7" w:rsidRPr="009149FF" w:rsidRDefault="009164D7">
            <w:pPr>
              <w:rPr>
                <w:rFonts w:ascii="Comic Sans MS" w:hAnsi="Comic Sans MS"/>
                <w:color w:val="0070C0"/>
              </w:rPr>
            </w:pPr>
            <w:r w:rsidRPr="009149FF">
              <w:rPr>
                <w:rFonts w:ascii="Comic Sans MS" w:hAnsi="Comic Sans MS"/>
                <w:color w:val="0070C0"/>
              </w:rPr>
              <w:t>Whiteboards and pens</w:t>
            </w:r>
          </w:p>
        </w:tc>
        <w:tc>
          <w:tcPr>
            <w:tcW w:w="1718" w:type="dxa"/>
          </w:tcPr>
          <w:p w14:paraId="0F395AA7" w14:textId="3D0A384E" w:rsidR="009164D7" w:rsidRPr="003E722A" w:rsidRDefault="009164D7">
            <w:pPr>
              <w:rPr>
                <w:rFonts w:ascii="Comic Sans MS" w:hAnsi="Comic Sans MS"/>
              </w:rPr>
            </w:pPr>
          </w:p>
        </w:tc>
      </w:tr>
      <w:tr w:rsidR="009164D7" w:rsidRPr="003E722A" w14:paraId="524A00C5" w14:textId="77777777" w:rsidTr="009164D7">
        <w:tc>
          <w:tcPr>
            <w:tcW w:w="1800" w:type="dxa"/>
          </w:tcPr>
          <w:p w14:paraId="3C81FC42" w14:textId="693CA7EE" w:rsidR="009164D7" w:rsidRPr="003E722A" w:rsidRDefault="009164D7">
            <w:pPr>
              <w:rPr>
                <w:rFonts w:ascii="Comic Sans MS" w:hAnsi="Comic Sans MS"/>
              </w:rPr>
            </w:pPr>
            <w:r w:rsidRPr="003E722A">
              <w:rPr>
                <w:rFonts w:ascii="Comic Sans MS" w:hAnsi="Comic Sans MS"/>
              </w:rPr>
              <w:lastRenderedPageBreak/>
              <w:t>2. Find the Object</w:t>
            </w:r>
          </w:p>
        </w:tc>
        <w:tc>
          <w:tcPr>
            <w:tcW w:w="2043" w:type="dxa"/>
          </w:tcPr>
          <w:p w14:paraId="0169C9CD" w14:textId="7710811E" w:rsidR="009164D7" w:rsidRPr="003E722A" w:rsidRDefault="009164D7">
            <w:pPr>
              <w:rPr>
                <w:rFonts w:ascii="Comic Sans MS" w:hAnsi="Comic Sans MS"/>
              </w:rPr>
            </w:pPr>
            <w:r w:rsidRPr="003E722A">
              <w:rPr>
                <w:rFonts w:ascii="Comic Sans MS" w:hAnsi="Comic Sans MS"/>
              </w:rPr>
              <w:t>Learning Outcome: Enhances problem-solving, listening skills, and teamwork.</w:t>
            </w:r>
          </w:p>
        </w:tc>
        <w:tc>
          <w:tcPr>
            <w:tcW w:w="1922" w:type="dxa"/>
          </w:tcPr>
          <w:p w14:paraId="526F6B07" w14:textId="578FDB50" w:rsidR="009164D7" w:rsidRPr="003E722A" w:rsidRDefault="009164D7">
            <w:pPr>
              <w:rPr>
                <w:rFonts w:ascii="Comic Sans MS" w:hAnsi="Comic Sans MS"/>
              </w:rPr>
            </w:pPr>
            <w:r w:rsidRPr="003E722A">
              <w:rPr>
                <w:rFonts w:ascii="Comic Sans MS" w:hAnsi="Comic Sans MS"/>
              </w:rPr>
              <w:t>Description: One child hides an object in the room and gives verbal clues to another child, who must find it.</w:t>
            </w:r>
          </w:p>
        </w:tc>
        <w:tc>
          <w:tcPr>
            <w:tcW w:w="1533" w:type="dxa"/>
          </w:tcPr>
          <w:p w14:paraId="7A3301A6" w14:textId="435A26B3" w:rsidR="009164D7" w:rsidRPr="003E722A" w:rsidRDefault="009164D7">
            <w:pPr>
              <w:rPr>
                <w:rFonts w:ascii="Comic Sans MS" w:hAnsi="Comic Sans MS"/>
              </w:rPr>
            </w:pPr>
            <w:r w:rsidRPr="003E722A">
              <w:rPr>
                <w:rFonts w:ascii="Comic Sans MS" w:hAnsi="Comic Sans MS"/>
              </w:rPr>
              <w:t>An object to hide, an empty room</w:t>
            </w:r>
          </w:p>
        </w:tc>
        <w:tc>
          <w:tcPr>
            <w:tcW w:w="1718" w:type="dxa"/>
          </w:tcPr>
          <w:p w14:paraId="1769D62B" w14:textId="55BE2234" w:rsidR="009164D7" w:rsidRPr="003E722A" w:rsidRDefault="009164D7">
            <w:pPr>
              <w:rPr>
                <w:rFonts w:ascii="Comic Sans MS" w:hAnsi="Comic Sans MS"/>
              </w:rPr>
            </w:pPr>
          </w:p>
        </w:tc>
      </w:tr>
      <w:tr w:rsidR="009164D7" w:rsidRPr="003E722A" w14:paraId="1175CB1B" w14:textId="77777777" w:rsidTr="009164D7">
        <w:tc>
          <w:tcPr>
            <w:tcW w:w="1800" w:type="dxa"/>
          </w:tcPr>
          <w:p w14:paraId="4D6721D1" w14:textId="20191F4E" w:rsidR="009164D7" w:rsidRPr="009149FF" w:rsidRDefault="009164D7">
            <w:pPr>
              <w:rPr>
                <w:rFonts w:ascii="Comic Sans MS" w:hAnsi="Comic Sans MS"/>
                <w:color w:val="0070C0"/>
              </w:rPr>
            </w:pPr>
            <w:r w:rsidRPr="009149FF">
              <w:rPr>
                <w:rFonts w:ascii="Comic Sans MS" w:hAnsi="Comic Sans MS"/>
                <w:color w:val="0070C0"/>
              </w:rPr>
              <w:t>3.Guess the Sound</w:t>
            </w:r>
          </w:p>
        </w:tc>
        <w:tc>
          <w:tcPr>
            <w:tcW w:w="2043" w:type="dxa"/>
          </w:tcPr>
          <w:p w14:paraId="7C0C548A" w14:textId="689F1870" w:rsidR="009164D7" w:rsidRPr="009149FF" w:rsidRDefault="009164D7">
            <w:pPr>
              <w:rPr>
                <w:rFonts w:ascii="Comic Sans MS" w:hAnsi="Comic Sans MS"/>
                <w:color w:val="0070C0"/>
              </w:rPr>
            </w:pPr>
            <w:r w:rsidRPr="009149FF">
              <w:rPr>
                <w:rFonts w:ascii="Comic Sans MS" w:hAnsi="Comic Sans MS"/>
                <w:color w:val="0070C0"/>
              </w:rPr>
              <w:t>Learning Outcome: Promotes listening skills and the ability to understand others’ expressions.</w:t>
            </w:r>
          </w:p>
        </w:tc>
        <w:tc>
          <w:tcPr>
            <w:tcW w:w="1922" w:type="dxa"/>
          </w:tcPr>
          <w:p w14:paraId="00141D36" w14:textId="0CC2537D" w:rsidR="009164D7" w:rsidRPr="009149FF" w:rsidRDefault="009164D7">
            <w:pPr>
              <w:rPr>
                <w:rFonts w:ascii="Comic Sans MS" w:hAnsi="Comic Sans MS"/>
                <w:color w:val="0070C0"/>
              </w:rPr>
            </w:pPr>
            <w:r w:rsidRPr="009149FF">
              <w:rPr>
                <w:rFonts w:ascii="Comic Sans MS" w:hAnsi="Comic Sans MS"/>
                <w:color w:val="0070C0"/>
              </w:rPr>
              <w:t>Description: A child creates a sound using objects (e.g., tapping a pencil, clapping), and the other child must guess what it is.</w:t>
            </w:r>
          </w:p>
        </w:tc>
        <w:tc>
          <w:tcPr>
            <w:tcW w:w="1533" w:type="dxa"/>
          </w:tcPr>
          <w:p w14:paraId="6F2DBE82" w14:textId="681F34AB" w:rsidR="009164D7" w:rsidRPr="009149FF" w:rsidRDefault="009164D7">
            <w:pPr>
              <w:rPr>
                <w:rFonts w:ascii="Comic Sans MS" w:hAnsi="Comic Sans MS"/>
                <w:color w:val="0070C0"/>
              </w:rPr>
            </w:pPr>
            <w:r w:rsidRPr="009149FF">
              <w:rPr>
                <w:rFonts w:ascii="Comic Sans MS" w:hAnsi="Comic Sans MS"/>
                <w:color w:val="0070C0"/>
              </w:rPr>
              <w:t>Objects to make a sound</w:t>
            </w:r>
          </w:p>
        </w:tc>
        <w:tc>
          <w:tcPr>
            <w:tcW w:w="1718" w:type="dxa"/>
          </w:tcPr>
          <w:p w14:paraId="1EB14376" w14:textId="11D33891" w:rsidR="009164D7" w:rsidRPr="003E722A" w:rsidRDefault="009164D7">
            <w:pPr>
              <w:rPr>
                <w:rFonts w:ascii="Comic Sans MS" w:hAnsi="Comic Sans MS"/>
              </w:rPr>
            </w:pPr>
          </w:p>
        </w:tc>
      </w:tr>
      <w:tr w:rsidR="009164D7" w:rsidRPr="003E722A" w14:paraId="512B6EE5" w14:textId="77777777" w:rsidTr="009164D7">
        <w:tc>
          <w:tcPr>
            <w:tcW w:w="1800" w:type="dxa"/>
          </w:tcPr>
          <w:p w14:paraId="108EDD25" w14:textId="2E858246" w:rsidR="009164D7" w:rsidRPr="003E722A" w:rsidRDefault="009164D7">
            <w:pPr>
              <w:rPr>
                <w:rFonts w:ascii="Comic Sans MS" w:hAnsi="Comic Sans MS"/>
              </w:rPr>
            </w:pPr>
            <w:r w:rsidRPr="003E722A">
              <w:rPr>
                <w:rFonts w:ascii="Comic Sans MS" w:hAnsi="Comic Sans MS"/>
              </w:rPr>
              <w:t>4. My Favorite Things</w:t>
            </w:r>
          </w:p>
        </w:tc>
        <w:tc>
          <w:tcPr>
            <w:tcW w:w="2043" w:type="dxa"/>
          </w:tcPr>
          <w:p w14:paraId="6EFD85A0" w14:textId="6437F01B" w:rsidR="009164D7" w:rsidRPr="003E722A" w:rsidRDefault="009164D7">
            <w:pPr>
              <w:rPr>
                <w:rFonts w:ascii="Comic Sans MS" w:hAnsi="Comic Sans MS"/>
              </w:rPr>
            </w:pPr>
            <w:r w:rsidRPr="003E722A">
              <w:rPr>
                <w:rFonts w:ascii="Comic Sans MS" w:hAnsi="Comic Sans MS"/>
              </w:rPr>
              <w:t>Learning Outcome: Promotes self-expression, listening skills, and shared interests.</w:t>
            </w:r>
          </w:p>
        </w:tc>
        <w:tc>
          <w:tcPr>
            <w:tcW w:w="1922" w:type="dxa"/>
          </w:tcPr>
          <w:p w14:paraId="0EFC3B85" w14:textId="5C10F0B7" w:rsidR="009164D7" w:rsidRPr="003E722A" w:rsidRDefault="009164D7">
            <w:pPr>
              <w:rPr>
                <w:rFonts w:ascii="Comic Sans MS" w:hAnsi="Comic Sans MS"/>
              </w:rPr>
            </w:pPr>
            <w:r w:rsidRPr="003E722A">
              <w:rPr>
                <w:rFonts w:ascii="Comic Sans MS" w:hAnsi="Comic Sans MS"/>
              </w:rPr>
              <w:t>Description: Each child takes turns describing one of their favourite things without naming it. The other child guesses what it is.</w:t>
            </w:r>
          </w:p>
        </w:tc>
        <w:tc>
          <w:tcPr>
            <w:tcW w:w="1533" w:type="dxa"/>
          </w:tcPr>
          <w:p w14:paraId="161ABBA6" w14:textId="509E0D35" w:rsidR="009164D7" w:rsidRPr="003E722A" w:rsidRDefault="009164D7">
            <w:pPr>
              <w:rPr>
                <w:rFonts w:ascii="Comic Sans MS" w:hAnsi="Comic Sans MS"/>
              </w:rPr>
            </w:pPr>
            <w:r w:rsidRPr="003E722A">
              <w:rPr>
                <w:rFonts w:ascii="Comic Sans MS" w:hAnsi="Comic Sans MS"/>
              </w:rPr>
              <w:t>N/A</w:t>
            </w:r>
          </w:p>
        </w:tc>
        <w:tc>
          <w:tcPr>
            <w:tcW w:w="1718" w:type="dxa"/>
          </w:tcPr>
          <w:p w14:paraId="7D842279" w14:textId="48F26508" w:rsidR="009164D7" w:rsidRPr="003E722A" w:rsidRDefault="009164D7">
            <w:pPr>
              <w:rPr>
                <w:rFonts w:ascii="Comic Sans MS" w:hAnsi="Comic Sans MS"/>
              </w:rPr>
            </w:pPr>
          </w:p>
        </w:tc>
      </w:tr>
      <w:tr w:rsidR="009164D7" w:rsidRPr="003E722A" w14:paraId="46CCE344" w14:textId="77777777" w:rsidTr="009164D7">
        <w:tc>
          <w:tcPr>
            <w:tcW w:w="1800" w:type="dxa"/>
          </w:tcPr>
          <w:p w14:paraId="0569D0BE" w14:textId="059735CC" w:rsidR="009164D7" w:rsidRPr="009149FF" w:rsidRDefault="009164D7">
            <w:pPr>
              <w:rPr>
                <w:rFonts w:ascii="Comic Sans MS" w:hAnsi="Comic Sans MS"/>
                <w:color w:val="0070C0"/>
              </w:rPr>
            </w:pPr>
            <w:r w:rsidRPr="009149FF">
              <w:rPr>
                <w:rFonts w:ascii="Comic Sans MS" w:hAnsi="Comic Sans MS"/>
                <w:color w:val="0070C0"/>
              </w:rPr>
              <w:t>5. Shape Builder</w:t>
            </w:r>
          </w:p>
        </w:tc>
        <w:tc>
          <w:tcPr>
            <w:tcW w:w="2043" w:type="dxa"/>
          </w:tcPr>
          <w:p w14:paraId="0A4A399C" w14:textId="40D02703" w:rsidR="009164D7" w:rsidRPr="009149FF" w:rsidRDefault="009164D7">
            <w:pPr>
              <w:rPr>
                <w:rFonts w:ascii="Comic Sans MS" w:hAnsi="Comic Sans MS"/>
                <w:color w:val="0070C0"/>
              </w:rPr>
            </w:pPr>
            <w:r w:rsidRPr="009149FF">
              <w:rPr>
                <w:rFonts w:ascii="Comic Sans MS" w:hAnsi="Comic Sans MS"/>
                <w:color w:val="0070C0"/>
              </w:rPr>
              <w:t>Learning Outcome: Fosters creativity, communication, and teamwork.</w:t>
            </w:r>
          </w:p>
        </w:tc>
        <w:tc>
          <w:tcPr>
            <w:tcW w:w="1922" w:type="dxa"/>
          </w:tcPr>
          <w:p w14:paraId="5C90D728" w14:textId="0AF7BCAC" w:rsidR="009164D7" w:rsidRPr="009149FF" w:rsidRDefault="009164D7">
            <w:pPr>
              <w:rPr>
                <w:rFonts w:ascii="Comic Sans MS" w:hAnsi="Comic Sans MS"/>
                <w:color w:val="0070C0"/>
              </w:rPr>
            </w:pPr>
            <w:r w:rsidRPr="009149FF">
              <w:rPr>
                <w:rFonts w:ascii="Comic Sans MS" w:hAnsi="Comic Sans MS"/>
                <w:color w:val="0070C0"/>
              </w:rPr>
              <w:t>Description: One child describes a shape or pattern, and the other child tries to recreate it using blocks or paper shapes.</w:t>
            </w:r>
          </w:p>
        </w:tc>
        <w:tc>
          <w:tcPr>
            <w:tcW w:w="1533" w:type="dxa"/>
          </w:tcPr>
          <w:p w14:paraId="6DC6AAF6" w14:textId="77777777" w:rsidR="009164D7" w:rsidRPr="009149FF" w:rsidRDefault="009164D7">
            <w:pPr>
              <w:rPr>
                <w:rFonts w:ascii="Comic Sans MS" w:hAnsi="Comic Sans MS"/>
                <w:color w:val="0070C0"/>
              </w:rPr>
            </w:pPr>
            <w:r w:rsidRPr="009149FF">
              <w:rPr>
                <w:rFonts w:ascii="Comic Sans MS" w:hAnsi="Comic Sans MS"/>
                <w:color w:val="0070C0"/>
              </w:rPr>
              <w:t xml:space="preserve">Blocks, shapes, </w:t>
            </w:r>
            <w:proofErr w:type="spellStart"/>
            <w:r w:rsidRPr="009149FF">
              <w:rPr>
                <w:rFonts w:ascii="Comic Sans MS" w:hAnsi="Comic Sans MS"/>
                <w:color w:val="0070C0"/>
              </w:rPr>
              <w:t>lego</w:t>
            </w:r>
            <w:proofErr w:type="spellEnd"/>
            <w:r w:rsidRPr="009149FF">
              <w:rPr>
                <w:rFonts w:ascii="Comic Sans MS" w:hAnsi="Comic Sans MS"/>
                <w:color w:val="0070C0"/>
              </w:rPr>
              <w:t>, fuzzy felt, maths cubes</w:t>
            </w:r>
          </w:p>
          <w:p w14:paraId="12D0F524" w14:textId="77777777" w:rsidR="009164D7" w:rsidRPr="009149FF" w:rsidRDefault="009164D7">
            <w:pPr>
              <w:rPr>
                <w:rFonts w:ascii="Comic Sans MS" w:hAnsi="Comic Sans MS"/>
                <w:color w:val="0070C0"/>
              </w:rPr>
            </w:pPr>
          </w:p>
          <w:p w14:paraId="2BB6F5E7" w14:textId="0BE5B34A" w:rsidR="009164D7" w:rsidRPr="009149FF" w:rsidRDefault="009164D7">
            <w:pPr>
              <w:rPr>
                <w:rFonts w:ascii="Comic Sans MS" w:hAnsi="Comic Sans MS"/>
                <w:color w:val="0070C0"/>
              </w:rPr>
            </w:pPr>
            <w:r w:rsidRPr="009149FF">
              <w:rPr>
                <w:rFonts w:ascii="Comic Sans MS" w:hAnsi="Comic Sans MS"/>
                <w:color w:val="0070C0"/>
              </w:rPr>
              <w:t>(whatever is to hand and is easy)</w:t>
            </w:r>
          </w:p>
        </w:tc>
        <w:tc>
          <w:tcPr>
            <w:tcW w:w="1718" w:type="dxa"/>
          </w:tcPr>
          <w:p w14:paraId="3B9B104B" w14:textId="1A9D9DAF" w:rsidR="009164D7" w:rsidRPr="003E722A" w:rsidRDefault="009164D7">
            <w:pPr>
              <w:rPr>
                <w:rFonts w:ascii="Comic Sans MS" w:hAnsi="Comic Sans MS"/>
              </w:rPr>
            </w:pPr>
          </w:p>
        </w:tc>
      </w:tr>
      <w:tr w:rsidR="009164D7" w:rsidRPr="003E722A" w14:paraId="0A4BE9D8" w14:textId="77777777" w:rsidTr="009164D7">
        <w:tc>
          <w:tcPr>
            <w:tcW w:w="1800" w:type="dxa"/>
          </w:tcPr>
          <w:p w14:paraId="2250028C" w14:textId="7B1760E4" w:rsidR="009164D7" w:rsidRPr="003E722A" w:rsidRDefault="009164D7">
            <w:pPr>
              <w:rPr>
                <w:rFonts w:ascii="Comic Sans MS" w:hAnsi="Comic Sans MS"/>
              </w:rPr>
            </w:pPr>
            <w:r w:rsidRPr="003E722A">
              <w:rPr>
                <w:rFonts w:ascii="Comic Sans MS" w:hAnsi="Comic Sans MS"/>
              </w:rPr>
              <w:t>What’s Missing?</w:t>
            </w:r>
          </w:p>
        </w:tc>
        <w:tc>
          <w:tcPr>
            <w:tcW w:w="2043" w:type="dxa"/>
          </w:tcPr>
          <w:p w14:paraId="3D376F43" w14:textId="75D034A6" w:rsidR="009164D7" w:rsidRPr="003E722A" w:rsidRDefault="009164D7">
            <w:pPr>
              <w:rPr>
                <w:rFonts w:ascii="Comic Sans MS" w:hAnsi="Comic Sans MS"/>
              </w:rPr>
            </w:pPr>
            <w:r w:rsidRPr="003E722A">
              <w:rPr>
                <w:rFonts w:ascii="Comic Sans MS" w:hAnsi="Comic Sans MS"/>
              </w:rPr>
              <w:t>Learning Outcome: Develops observation skills, memory, and teamwork.</w:t>
            </w:r>
          </w:p>
        </w:tc>
        <w:tc>
          <w:tcPr>
            <w:tcW w:w="1922" w:type="dxa"/>
          </w:tcPr>
          <w:p w14:paraId="12B422BA" w14:textId="085704ED" w:rsidR="009164D7" w:rsidRPr="003E722A" w:rsidRDefault="009164D7">
            <w:pPr>
              <w:rPr>
                <w:rFonts w:ascii="Comic Sans MS" w:hAnsi="Comic Sans MS"/>
              </w:rPr>
            </w:pPr>
            <w:r w:rsidRPr="003E722A">
              <w:rPr>
                <w:rFonts w:ascii="Comic Sans MS" w:hAnsi="Comic Sans MS"/>
              </w:rPr>
              <w:t xml:space="preserve">Description: Place several objects on a table. One child looks away, and the other </w:t>
            </w:r>
            <w:r w:rsidRPr="003E722A">
              <w:rPr>
                <w:rFonts w:ascii="Comic Sans MS" w:hAnsi="Comic Sans MS"/>
              </w:rPr>
              <w:lastRenderedPageBreak/>
              <w:t xml:space="preserve">removes one object. The first child </w:t>
            </w:r>
            <w:proofErr w:type="gramStart"/>
            <w:r w:rsidRPr="003E722A">
              <w:rPr>
                <w:rFonts w:ascii="Comic Sans MS" w:hAnsi="Comic Sans MS"/>
              </w:rPr>
              <w:t>has to</w:t>
            </w:r>
            <w:proofErr w:type="gramEnd"/>
            <w:r w:rsidRPr="003E722A">
              <w:rPr>
                <w:rFonts w:ascii="Comic Sans MS" w:hAnsi="Comic Sans MS"/>
              </w:rPr>
              <w:t xml:space="preserve"> guess what’s missing.</w:t>
            </w:r>
          </w:p>
        </w:tc>
        <w:tc>
          <w:tcPr>
            <w:tcW w:w="1533" w:type="dxa"/>
          </w:tcPr>
          <w:p w14:paraId="3449824D" w14:textId="0143E876" w:rsidR="009164D7" w:rsidRPr="003E722A" w:rsidRDefault="009164D7">
            <w:pPr>
              <w:rPr>
                <w:rFonts w:ascii="Comic Sans MS" w:hAnsi="Comic Sans MS"/>
              </w:rPr>
            </w:pPr>
            <w:r w:rsidRPr="003E722A">
              <w:rPr>
                <w:rFonts w:ascii="Comic Sans MS" w:hAnsi="Comic Sans MS"/>
              </w:rPr>
              <w:lastRenderedPageBreak/>
              <w:t>Random objects from around the classroom</w:t>
            </w:r>
          </w:p>
        </w:tc>
        <w:tc>
          <w:tcPr>
            <w:tcW w:w="1718" w:type="dxa"/>
          </w:tcPr>
          <w:p w14:paraId="23A4F4B1" w14:textId="250462A8" w:rsidR="009164D7" w:rsidRPr="003E722A" w:rsidRDefault="009164D7">
            <w:pPr>
              <w:rPr>
                <w:rFonts w:ascii="Comic Sans MS" w:hAnsi="Comic Sans MS"/>
              </w:rPr>
            </w:pPr>
          </w:p>
        </w:tc>
      </w:tr>
      <w:tr w:rsidR="009164D7" w:rsidRPr="003E722A" w14:paraId="7E06E191" w14:textId="77777777" w:rsidTr="009164D7">
        <w:tc>
          <w:tcPr>
            <w:tcW w:w="1800" w:type="dxa"/>
          </w:tcPr>
          <w:p w14:paraId="79BFB705" w14:textId="4F29630C" w:rsidR="009164D7" w:rsidRPr="009149FF" w:rsidRDefault="00BB0EE1">
            <w:pPr>
              <w:rPr>
                <w:rFonts w:ascii="Comic Sans MS" w:hAnsi="Comic Sans MS"/>
                <w:color w:val="0070C0"/>
              </w:rPr>
            </w:pPr>
            <w:r w:rsidRPr="009149FF">
              <w:rPr>
                <w:rFonts w:ascii="Comic Sans MS" w:hAnsi="Comic Sans MS"/>
                <w:color w:val="0070C0"/>
              </w:rPr>
              <w:t>8. Story in a Sentence</w:t>
            </w:r>
          </w:p>
        </w:tc>
        <w:tc>
          <w:tcPr>
            <w:tcW w:w="2043" w:type="dxa"/>
          </w:tcPr>
          <w:p w14:paraId="1D56B825" w14:textId="4AC90B53" w:rsidR="009164D7" w:rsidRPr="009149FF" w:rsidRDefault="00BB0EE1">
            <w:pPr>
              <w:rPr>
                <w:rFonts w:ascii="Comic Sans MS" w:hAnsi="Comic Sans MS"/>
                <w:color w:val="0070C0"/>
              </w:rPr>
            </w:pPr>
            <w:r w:rsidRPr="009149FF">
              <w:rPr>
                <w:rFonts w:ascii="Comic Sans MS" w:hAnsi="Comic Sans MS"/>
                <w:color w:val="0070C0"/>
              </w:rPr>
              <w:t>Learning Outcome: Builds collaborative storytelling, creativity, and communication.</w:t>
            </w:r>
          </w:p>
        </w:tc>
        <w:tc>
          <w:tcPr>
            <w:tcW w:w="1922" w:type="dxa"/>
          </w:tcPr>
          <w:p w14:paraId="22E33185" w14:textId="2BC89F15" w:rsidR="009164D7" w:rsidRPr="009149FF" w:rsidRDefault="00BB0EE1">
            <w:pPr>
              <w:rPr>
                <w:rFonts w:ascii="Comic Sans MS" w:hAnsi="Comic Sans MS"/>
                <w:color w:val="0070C0"/>
              </w:rPr>
            </w:pPr>
            <w:r w:rsidRPr="009149FF">
              <w:rPr>
                <w:rFonts w:ascii="Comic Sans MS" w:hAnsi="Comic Sans MS"/>
                <w:color w:val="0070C0"/>
              </w:rPr>
              <w:t>Description: One child starts a story with one sentence, and the other child continues it with another sentence. They take turns creating the story.</w:t>
            </w:r>
          </w:p>
        </w:tc>
        <w:tc>
          <w:tcPr>
            <w:tcW w:w="1533" w:type="dxa"/>
          </w:tcPr>
          <w:p w14:paraId="6090BB92" w14:textId="2CB0C61B" w:rsidR="009164D7" w:rsidRPr="009149FF" w:rsidRDefault="00BB0EE1">
            <w:pPr>
              <w:rPr>
                <w:rFonts w:ascii="Comic Sans MS" w:hAnsi="Comic Sans MS"/>
                <w:color w:val="0070C0"/>
              </w:rPr>
            </w:pPr>
            <w:r w:rsidRPr="009149FF">
              <w:rPr>
                <w:rFonts w:ascii="Comic Sans MS" w:hAnsi="Comic Sans MS"/>
                <w:color w:val="0070C0"/>
              </w:rPr>
              <w:t>N/A</w:t>
            </w:r>
          </w:p>
        </w:tc>
        <w:tc>
          <w:tcPr>
            <w:tcW w:w="1718" w:type="dxa"/>
          </w:tcPr>
          <w:p w14:paraId="00EF7923" w14:textId="03189174" w:rsidR="009164D7" w:rsidRPr="003E722A" w:rsidRDefault="009164D7">
            <w:pPr>
              <w:rPr>
                <w:rFonts w:ascii="Comic Sans MS" w:hAnsi="Comic Sans MS"/>
              </w:rPr>
            </w:pPr>
          </w:p>
        </w:tc>
      </w:tr>
      <w:tr w:rsidR="00BB0EE1" w:rsidRPr="003E722A" w14:paraId="32963A61" w14:textId="77777777" w:rsidTr="009164D7">
        <w:tc>
          <w:tcPr>
            <w:tcW w:w="1800" w:type="dxa"/>
          </w:tcPr>
          <w:p w14:paraId="50E0318E" w14:textId="556E353B" w:rsidR="00BB0EE1" w:rsidRPr="003E722A" w:rsidRDefault="00BB0EE1">
            <w:pPr>
              <w:rPr>
                <w:rFonts w:ascii="Comic Sans MS" w:hAnsi="Comic Sans MS"/>
              </w:rPr>
            </w:pPr>
            <w:r w:rsidRPr="003E722A">
              <w:rPr>
                <w:rFonts w:ascii="Comic Sans MS" w:hAnsi="Comic Sans MS"/>
              </w:rPr>
              <w:t>Silent Charades</w:t>
            </w:r>
          </w:p>
        </w:tc>
        <w:tc>
          <w:tcPr>
            <w:tcW w:w="2043" w:type="dxa"/>
          </w:tcPr>
          <w:p w14:paraId="43D9EF2D" w14:textId="5679E5D5" w:rsidR="00BB0EE1" w:rsidRPr="003E722A" w:rsidRDefault="00BB0EE1">
            <w:pPr>
              <w:rPr>
                <w:rFonts w:ascii="Comic Sans MS" w:hAnsi="Comic Sans MS"/>
              </w:rPr>
            </w:pPr>
            <w:r w:rsidRPr="003E722A">
              <w:rPr>
                <w:rFonts w:ascii="Comic Sans MS" w:hAnsi="Comic Sans MS"/>
              </w:rPr>
              <w:t>Learning Outcome: Promotes non-verbal communication, body language awareness, and teamwork</w:t>
            </w:r>
          </w:p>
        </w:tc>
        <w:tc>
          <w:tcPr>
            <w:tcW w:w="1922" w:type="dxa"/>
          </w:tcPr>
          <w:p w14:paraId="1AB95BFB" w14:textId="5E827B90" w:rsidR="00BB0EE1" w:rsidRPr="003E722A" w:rsidRDefault="00BB0EE1">
            <w:pPr>
              <w:rPr>
                <w:rFonts w:ascii="Comic Sans MS" w:hAnsi="Comic Sans MS"/>
              </w:rPr>
            </w:pPr>
            <w:r w:rsidRPr="003E722A">
              <w:rPr>
                <w:rFonts w:ascii="Comic Sans MS" w:hAnsi="Comic Sans MS"/>
              </w:rPr>
              <w:t>Description: One child acts out a word or action without speaking while the other child guesses</w:t>
            </w:r>
          </w:p>
        </w:tc>
        <w:tc>
          <w:tcPr>
            <w:tcW w:w="1533" w:type="dxa"/>
          </w:tcPr>
          <w:p w14:paraId="540A5C5D" w14:textId="2336CFF7" w:rsidR="00BB0EE1" w:rsidRPr="003E722A" w:rsidRDefault="00BB0EE1">
            <w:pPr>
              <w:rPr>
                <w:rFonts w:ascii="Comic Sans MS" w:hAnsi="Comic Sans MS"/>
              </w:rPr>
            </w:pPr>
            <w:r w:rsidRPr="003E722A">
              <w:rPr>
                <w:rFonts w:ascii="Comic Sans MS" w:hAnsi="Comic Sans MS"/>
              </w:rPr>
              <w:t>N/A</w:t>
            </w:r>
          </w:p>
        </w:tc>
        <w:tc>
          <w:tcPr>
            <w:tcW w:w="1718" w:type="dxa"/>
          </w:tcPr>
          <w:p w14:paraId="2C862DC2" w14:textId="77777777" w:rsidR="00BB0EE1" w:rsidRPr="003E722A" w:rsidRDefault="00BB0EE1">
            <w:pPr>
              <w:rPr>
                <w:rFonts w:ascii="Comic Sans MS" w:hAnsi="Comic Sans MS"/>
              </w:rPr>
            </w:pPr>
          </w:p>
        </w:tc>
      </w:tr>
      <w:tr w:rsidR="00BB0EE1" w:rsidRPr="003E722A" w14:paraId="1A98C21C" w14:textId="77777777" w:rsidTr="009164D7">
        <w:tc>
          <w:tcPr>
            <w:tcW w:w="1800" w:type="dxa"/>
          </w:tcPr>
          <w:p w14:paraId="1211069C" w14:textId="2249E412" w:rsidR="00BB0EE1" w:rsidRPr="009149FF" w:rsidRDefault="00BB0EE1">
            <w:pPr>
              <w:rPr>
                <w:rFonts w:ascii="Comic Sans MS" w:hAnsi="Comic Sans MS"/>
                <w:color w:val="0070C0"/>
              </w:rPr>
            </w:pPr>
            <w:r w:rsidRPr="009149FF">
              <w:rPr>
                <w:rFonts w:ascii="Comic Sans MS" w:hAnsi="Comic Sans MS"/>
                <w:color w:val="0070C0"/>
              </w:rPr>
              <w:t>Pictionary</w:t>
            </w:r>
          </w:p>
        </w:tc>
        <w:tc>
          <w:tcPr>
            <w:tcW w:w="2043" w:type="dxa"/>
          </w:tcPr>
          <w:p w14:paraId="32373D5A" w14:textId="4480BB81" w:rsidR="00BB0EE1" w:rsidRPr="009149FF" w:rsidRDefault="00BB0EE1">
            <w:pPr>
              <w:rPr>
                <w:rFonts w:ascii="Comic Sans MS" w:hAnsi="Comic Sans MS"/>
                <w:color w:val="0070C0"/>
              </w:rPr>
            </w:pPr>
            <w:r w:rsidRPr="009149FF">
              <w:rPr>
                <w:rFonts w:ascii="Comic Sans MS" w:hAnsi="Comic Sans MS"/>
                <w:color w:val="0070C0"/>
              </w:rPr>
              <w:t>Learning Outcome: Enhances creativity, communication, and problem-solving</w:t>
            </w:r>
          </w:p>
        </w:tc>
        <w:tc>
          <w:tcPr>
            <w:tcW w:w="1922" w:type="dxa"/>
          </w:tcPr>
          <w:p w14:paraId="0C3985C2" w14:textId="6F9ADD2E" w:rsidR="00BB0EE1" w:rsidRPr="009149FF" w:rsidRDefault="00BB0EE1">
            <w:pPr>
              <w:rPr>
                <w:rFonts w:ascii="Comic Sans MS" w:hAnsi="Comic Sans MS"/>
                <w:color w:val="0070C0"/>
              </w:rPr>
            </w:pPr>
            <w:r w:rsidRPr="009149FF">
              <w:rPr>
                <w:rFonts w:ascii="Comic Sans MS" w:hAnsi="Comic Sans MS"/>
                <w:color w:val="0070C0"/>
              </w:rPr>
              <w:t>Description: One child draws an image based on a word or phrase while the other child guesses the word.</w:t>
            </w:r>
          </w:p>
        </w:tc>
        <w:tc>
          <w:tcPr>
            <w:tcW w:w="1533" w:type="dxa"/>
          </w:tcPr>
          <w:p w14:paraId="15CD11B6" w14:textId="347BF036" w:rsidR="00BB0EE1" w:rsidRPr="009149FF" w:rsidRDefault="00BB0EE1">
            <w:pPr>
              <w:rPr>
                <w:rFonts w:ascii="Comic Sans MS" w:hAnsi="Comic Sans MS"/>
                <w:color w:val="0070C0"/>
              </w:rPr>
            </w:pPr>
            <w:r w:rsidRPr="009149FF">
              <w:rPr>
                <w:rFonts w:ascii="Comic Sans MS" w:hAnsi="Comic Sans MS"/>
                <w:color w:val="0070C0"/>
              </w:rPr>
              <w:t>Whiteboards and pens</w:t>
            </w:r>
          </w:p>
        </w:tc>
        <w:tc>
          <w:tcPr>
            <w:tcW w:w="1718" w:type="dxa"/>
          </w:tcPr>
          <w:p w14:paraId="772D295D" w14:textId="77777777" w:rsidR="00BB0EE1" w:rsidRPr="003E722A" w:rsidRDefault="00BB0EE1">
            <w:pPr>
              <w:rPr>
                <w:rFonts w:ascii="Comic Sans MS" w:hAnsi="Comic Sans MS"/>
              </w:rPr>
            </w:pPr>
          </w:p>
        </w:tc>
      </w:tr>
      <w:tr w:rsidR="00BB0EE1" w:rsidRPr="003E722A" w14:paraId="75CCAB90" w14:textId="77777777" w:rsidTr="009164D7">
        <w:tc>
          <w:tcPr>
            <w:tcW w:w="1800" w:type="dxa"/>
          </w:tcPr>
          <w:p w14:paraId="5BD02157" w14:textId="0967FF7C" w:rsidR="00BB0EE1" w:rsidRPr="003E722A" w:rsidRDefault="00BB0EE1">
            <w:pPr>
              <w:rPr>
                <w:rFonts w:ascii="Comic Sans MS" w:hAnsi="Comic Sans MS"/>
              </w:rPr>
            </w:pPr>
            <w:r w:rsidRPr="003E722A">
              <w:rPr>
                <w:rFonts w:ascii="Comic Sans MS" w:hAnsi="Comic Sans MS"/>
              </w:rPr>
              <w:t>12. Two Truths and a Lie</w:t>
            </w:r>
          </w:p>
        </w:tc>
        <w:tc>
          <w:tcPr>
            <w:tcW w:w="2043" w:type="dxa"/>
          </w:tcPr>
          <w:p w14:paraId="5A9BEF6E" w14:textId="49BC633A" w:rsidR="00BB0EE1" w:rsidRPr="003E722A" w:rsidRDefault="00BB0EE1">
            <w:pPr>
              <w:rPr>
                <w:rFonts w:ascii="Comic Sans MS" w:hAnsi="Comic Sans MS"/>
              </w:rPr>
            </w:pPr>
            <w:r w:rsidRPr="003E722A">
              <w:rPr>
                <w:rFonts w:ascii="Comic Sans MS" w:hAnsi="Comic Sans MS"/>
              </w:rPr>
              <w:t>Learning Outcome: Encourages self-awareness, honesty, and getting to know peers.</w:t>
            </w:r>
          </w:p>
        </w:tc>
        <w:tc>
          <w:tcPr>
            <w:tcW w:w="1922" w:type="dxa"/>
          </w:tcPr>
          <w:p w14:paraId="2B3D2D39" w14:textId="3FC9460F" w:rsidR="00BB0EE1" w:rsidRPr="003E722A" w:rsidRDefault="00BB0EE1">
            <w:pPr>
              <w:rPr>
                <w:rFonts w:ascii="Comic Sans MS" w:hAnsi="Comic Sans MS"/>
              </w:rPr>
            </w:pPr>
            <w:r w:rsidRPr="003E722A">
              <w:rPr>
                <w:rFonts w:ascii="Comic Sans MS" w:hAnsi="Comic Sans MS"/>
              </w:rPr>
              <w:t xml:space="preserve">Description: Each child shares two true statements and one false statement about themselves. The other child must </w:t>
            </w:r>
            <w:r w:rsidRPr="003E722A">
              <w:rPr>
                <w:rFonts w:ascii="Comic Sans MS" w:hAnsi="Comic Sans MS"/>
              </w:rPr>
              <w:lastRenderedPageBreak/>
              <w:t>guess which one is the lie.</w:t>
            </w:r>
          </w:p>
        </w:tc>
        <w:tc>
          <w:tcPr>
            <w:tcW w:w="1533" w:type="dxa"/>
          </w:tcPr>
          <w:p w14:paraId="64FCAA83" w14:textId="47333531" w:rsidR="00BB0EE1" w:rsidRPr="003E722A" w:rsidRDefault="00BB0EE1">
            <w:pPr>
              <w:rPr>
                <w:rFonts w:ascii="Comic Sans MS" w:hAnsi="Comic Sans MS"/>
              </w:rPr>
            </w:pPr>
            <w:r w:rsidRPr="003E722A">
              <w:rPr>
                <w:rFonts w:ascii="Comic Sans MS" w:hAnsi="Comic Sans MS"/>
              </w:rPr>
              <w:lastRenderedPageBreak/>
              <w:t>N/A</w:t>
            </w:r>
          </w:p>
        </w:tc>
        <w:tc>
          <w:tcPr>
            <w:tcW w:w="1718" w:type="dxa"/>
          </w:tcPr>
          <w:p w14:paraId="4C265661" w14:textId="77777777" w:rsidR="00BB0EE1" w:rsidRPr="003E722A" w:rsidRDefault="00BB0EE1">
            <w:pPr>
              <w:rPr>
                <w:rFonts w:ascii="Comic Sans MS" w:hAnsi="Comic Sans MS"/>
              </w:rPr>
            </w:pPr>
          </w:p>
        </w:tc>
      </w:tr>
      <w:tr w:rsidR="00BB0EE1" w:rsidRPr="003E722A" w14:paraId="4AAAF517" w14:textId="77777777" w:rsidTr="009164D7">
        <w:tc>
          <w:tcPr>
            <w:tcW w:w="1800" w:type="dxa"/>
          </w:tcPr>
          <w:p w14:paraId="6BADDE90" w14:textId="60A12A82" w:rsidR="00BB0EE1" w:rsidRPr="009149FF" w:rsidRDefault="00BB0EE1">
            <w:pPr>
              <w:rPr>
                <w:rFonts w:ascii="Comic Sans MS" w:hAnsi="Comic Sans MS"/>
                <w:color w:val="0070C0"/>
              </w:rPr>
            </w:pPr>
            <w:r w:rsidRPr="009149FF">
              <w:rPr>
                <w:rFonts w:ascii="Comic Sans MS" w:hAnsi="Comic Sans MS"/>
                <w:color w:val="0070C0"/>
              </w:rPr>
              <w:t>13. What’s the Question?</w:t>
            </w:r>
          </w:p>
        </w:tc>
        <w:tc>
          <w:tcPr>
            <w:tcW w:w="2043" w:type="dxa"/>
          </w:tcPr>
          <w:p w14:paraId="08401F65" w14:textId="54A7C274" w:rsidR="00BB0EE1" w:rsidRPr="009149FF" w:rsidRDefault="00BB0EE1">
            <w:pPr>
              <w:rPr>
                <w:rFonts w:ascii="Comic Sans MS" w:hAnsi="Comic Sans MS"/>
                <w:color w:val="0070C0"/>
              </w:rPr>
            </w:pPr>
            <w:r w:rsidRPr="009149FF">
              <w:rPr>
                <w:rFonts w:ascii="Comic Sans MS" w:hAnsi="Comic Sans MS"/>
                <w:color w:val="0070C0"/>
              </w:rPr>
              <w:t>Learning Outcome: Promotes active listening, critical thinking, and effective questioning.</w:t>
            </w:r>
          </w:p>
        </w:tc>
        <w:tc>
          <w:tcPr>
            <w:tcW w:w="1922" w:type="dxa"/>
          </w:tcPr>
          <w:p w14:paraId="1F011A85" w14:textId="0268FC44" w:rsidR="00BB0EE1" w:rsidRPr="009149FF" w:rsidRDefault="00BB0EE1">
            <w:pPr>
              <w:rPr>
                <w:rFonts w:ascii="Comic Sans MS" w:hAnsi="Comic Sans MS"/>
                <w:color w:val="0070C0"/>
              </w:rPr>
            </w:pPr>
            <w:r w:rsidRPr="009149FF">
              <w:rPr>
                <w:rFonts w:ascii="Comic Sans MS" w:hAnsi="Comic Sans MS"/>
                <w:color w:val="0070C0"/>
              </w:rPr>
              <w:t xml:space="preserve">Description: One child makes a statement (e.g., "I like pizza"), and the other child </w:t>
            </w:r>
            <w:proofErr w:type="gramStart"/>
            <w:r w:rsidRPr="009149FF">
              <w:rPr>
                <w:rFonts w:ascii="Comic Sans MS" w:hAnsi="Comic Sans MS"/>
                <w:color w:val="0070C0"/>
              </w:rPr>
              <w:t>has to</w:t>
            </w:r>
            <w:proofErr w:type="gramEnd"/>
            <w:r w:rsidRPr="009149FF">
              <w:rPr>
                <w:rFonts w:ascii="Comic Sans MS" w:hAnsi="Comic Sans MS"/>
                <w:color w:val="0070C0"/>
              </w:rPr>
              <w:t xml:space="preserve"> ask a question that would prompt that statement (e.g., "What’s your </w:t>
            </w:r>
            <w:r w:rsidR="003E722A" w:rsidRPr="009149FF">
              <w:rPr>
                <w:rFonts w:ascii="Comic Sans MS" w:hAnsi="Comic Sans MS"/>
                <w:color w:val="0070C0"/>
              </w:rPr>
              <w:t>favourite</w:t>
            </w:r>
            <w:r w:rsidRPr="009149FF">
              <w:rPr>
                <w:rFonts w:ascii="Comic Sans MS" w:hAnsi="Comic Sans MS"/>
                <w:color w:val="0070C0"/>
              </w:rPr>
              <w:t xml:space="preserve"> food?").</w:t>
            </w:r>
          </w:p>
        </w:tc>
        <w:tc>
          <w:tcPr>
            <w:tcW w:w="1533" w:type="dxa"/>
          </w:tcPr>
          <w:p w14:paraId="086315F8" w14:textId="77777777" w:rsidR="00BB0EE1" w:rsidRPr="003E722A" w:rsidRDefault="00BB0EE1">
            <w:pPr>
              <w:rPr>
                <w:rFonts w:ascii="Comic Sans MS" w:hAnsi="Comic Sans MS"/>
              </w:rPr>
            </w:pPr>
          </w:p>
        </w:tc>
        <w:tc>
          <w:tcPr>
            <w:tcW w:w="1718" w:type="dxa"/>
          </w:tcPr>
          <w:p w14:paraId="5C4E80AB" w14:textId="77777777" w:rsidR="00BB0EE1" w:rsidRPr="003E722A" w:rsidRDefault="00BB0EE1">
            <w:pPr>
              <w:rPr>
                <w:rFonts w:ascii="Comic Sans MS" w:hAnsi="Comic Sans MS"/>
              </w:rPr>
            </w:pPr>
          </w:p>
        </w:tc>
      </w:tr>
      <w:tr w:rsidR="00BB0EE1" w:rsidRPr="003E722A" w14:paraId="6A5DC36C" w14:textId="77777777" w:rsidTr="009164D7">
        <w:tc>
          <w:tcPr>
            <w:tcW w:w="1800" w:type="dxa"/>
          </w:tcPr>
          <w:p w14:paraId="746CF144" w14:textId="489681AC" w:rsidR="00BB0EE1" w:rsidRPr="003E722A" w:rsidRDefault="00BB0EE1">
            <w:pPr>
              <w:rPr>
                <w:rFonts w:ascii="Comic Sans MS" w:hAnsi="Comic Sans MS"/>
              </w:rPr>
            </w:pPr>
            <w:r w:rsidRPr="003E722A">
              <w:rPr>
                <w:rFonts w:ascii="Comic Sans MS" w:hAnsi="Comic Sans MS"/>
              </w:rPr>
              <w:t>14. Emotion Charades</w:t>
            </w:r>
          </w:p>
        </w:tc>
        <w:tc>
          <w:tcPr>
            <w:tcW w:w="2043" w:type="dxa"/>
          </w:tcPr>
          <w:p w14:paraId="1270C088" w14:textId="74ADEFDB" w:rsidR="00BB0EE1" w:rsidRPr="003E722A" w:rsidRDefault="00BB0EE1">
            <w:pPr>
              <w:rPr>
                <w:rFonts w:ascii="Comic Sans MS" w:hAnsi="Comic Sans MS"/>
              </w:rPr>
            </w:pPr>
            <w:r w:rsidRPr="003E722A">
              <w:rPr>
                <w:rFonts w:ascii="Comic Sans MS" w:hAnsi="Comic Sans MS"/>
              </w:rPr>
              <w:t>Learning Outcome: Encourages empathy, non-verbal communication, and emotional awareness.</w:t>
            </w:r>
          </w:p>
        </w:tc>
        <w:tc>
          <w:tcPr>
            <w:tcW w:w="1922" w:type="dxa"/>
          </w:tcPr>
          <w:p w14:paraId="0A96DA95" w14:textId="15515655" w:rsidR="00BB0EE1" w:rsidRPr="003E722A" w:rsidRDefault="00BB0EE1">
            <w:pPr>
              <w:rPr>
                <w:rFonts w:ascii="Comic Sans MS" w:hAnsi="Comic Sans MS"/>
              </w:rPr>
            </w:pPr>
            <w:r w:rsidRPr="003E722A">
              <w:rPr>
                <w:rFonts w:ascii="Comic Sans MS" w:hAnsi="Comic Sans MS"/>
              </w:rPr>
              <w:t xml:space="preserve">Description: One child silently acts out an emotion (e.g., happy, sad, angry, excited) without using words, and the other child </w:t>
            </w:r>
            <w:proofErr w:type="gramStart"/>
            <w:r w:rsidRPr="003E722A">
              <w:rPr>
                <w:rFonts w:ascii="Comic Sans MS" w:hAnsi="Comic Sans MS"/>
              </w:rPr>
              <w:t>has to</w:t>
            </w:r>
            <w:proofErr w:type="gramEnd"/>
            <w:r w:rsidRPr="003E722A">
              <w:rPr>
                <w:rFonts w:ascii="Comic Sans MS" w:hAnsi="Comic Sans MS"/>
              </w:rPr>
              <w:t xml:space="preserve"> guess the emotion.</w:t>
            </w:r>
          </w:p>
        </w:tc>
        <w:tc>
          <w:tcPr>
            <w:tcW w:w="1533" w:type="dxa"/>
          </w:tcPr>
          <w:p w14:paraId="584C29F2" w14:textId="5F56C724" w:rsidR="00BB0EE1" w:rsidRPr="003E722A" w:rsidRDefault="00BB0EE1">
            <w:pPr>
              <w:rPr>
                <w:rFonts w:ascii="Comic Sans MS" w:hAnsi="Comic Sans MS"/>
              </w:rPr>
            </w:pPr>
            <w:r w:rsidRPr="003E722A">
              <w:rPr>
                <w:rFonts w:ascii="Comic Sans MS" w:hAnsi="Comic Sans MS"/>
              </w:rPr>
              <w:t>N/A</w:t>
            </w:r>
          </w:p>
        </w:tc>
        <w:tc>
          <w:tcPr>
            <w:tcW w:w="1718" w:type="dxa"/>
          </w:tcPr>
          <w:p w14:paraId="7CF1FC02" w14:textId="77777777" w:rsidR="00BB0EE1" w:rsidRPr="003E722A" w:rsidRDefault="00BB0EE1">
            <w:pPr>
              <w:rPr>
                <w:rFonts w:ascii="Comic Sans MS" w:hAnsi="Comic Sans MS"/>
              </w:rPr>
            </w:pPr>
          </w:p>
        </w:tc>
      </w:tr>
    </w:tbl>
    <w:p w14:paraId="27F53CE9" w14:textId="77777777" w:rsidR="009164D7" w:rsidRPr="003E722A" w:rsidRDefault="009164D7">
      <w:pPr>
        <w:rPr>
          <w:rFonts w:ascii="Comic Sans MS" w:hAnsi="Comic Sans MS"/>
        </w:rPr>
      </w:pPr>
    </w:p>
    <w:sectPr w:rsidR="009164D7" w:rsidRPr="003E722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2534" w14:textId="77777777" w:rsidR="00BB0EE1" w:rsidRDefault="00BB0EE1" w:rsidP="00BB0EE1">
      <w:pPr>
        <w:spacing w:after="0" w:line="240" w:lineRule="auto"/>
      </w:pPr>
      <w:r>
        <w:separator/>
      </w:r>
    </w:p>
  </w:endnote>
  <w:endnote w:type="continuationSeparator" w:id="0">
    <w:p w14:paraId="61603181" w14:textId="77777777" w:rsidR="00BB0EE1" w:rsidRDefault="00BB0EE1" w:rsidP="00BB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95C4E1C" w14:paraId="4D86C300" w14:textId="77777777" w:rsidTr="195C4E1C">
      <w:trPr>
        <w:trHeight w:val="300"/>
      </w:trPr>
      <w:tc>
        <w:tcPr>
          <w:tcW w:w="3005" w:type="dxa"/>
        </w:tcPr>
        <w:p w14:paraId="35B1589C" w14:textId="17064CDF" w:rsidR="195C4E1C" w:rsidRDefault="195C4E1C" w:rsidP="195C4E1C">
          <w:pPr>
            <w:pStyle w:val="Header"/>
            <w:ind w:left="-115"/>
          </w:pPr>
        </w:p>
      </w:tc>
      <w:tc>
        <w:tcPr>
          <w:tcW w:w="3005" w:type="dxa"/>
        </w:tcPr>
        <w:p w14:paraId="08CB1516" w14:textId="0A82032F" w:rsidR="195C4E1C" w:rsidRDefault="195C4E1C" w:rsidP="195C4E1C">
          <w:pPr>
            <w:pStyle w:val="Header"/>
            <w:jc w:val="center"/>
          </w:pPr>
        </w:p>
      </w:tc>
      <w:tc>
        <w:tcPr>
          <w:tcW w:w="3005" w:type="dxa"/>
        </w:tcPr>
        <w:p w14:paraId="042ABA39" w14:textId="2F988372" w:rsidR="195C4E1C" w:rsidRDefault="195C4E1C" w:rsidP="195C4E1C">
          <w:pPr>
            <w:pStyle w:val="Header"/>
            <w:ind w:right="-115"/>
            <w:jc w:val="right"/>
          </w:pPr>
        </w:p>
      </w:tc>
    </w:tr>
  </w:tbl>
  <w:p w14:paraId="12781EE7" w14:textId="20DC7BF9" w:rsidR="195C4E1C" w:rsidRDefault="195C4E1C" w:rsidP="195C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7419" w14:textId="77777777" w:rsidR="00BB0EE1" w:rsidRDefault="00BB0EE1" w:rsidP="00BB0EE1">
      <w:pPr>
        <w:spacing w:after="0" w:line="240" w:lineRule="auto"/>
      </w:pPr>
      <w:r>
        <w:separator/>
      </w:r>
    </w:p>
  </w:footnote>
  <w:footnote w:type="continuationSeparator" w:id="0">
    <w:p w14:paraId="56C7144D" w14:textId="77777777" w:rsidR="00BB0EE1" w:rsidRDefault="00BB0EE1" w:rsidP="00BB0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C055" w14:textId="337422C9" w:rsidR="00BB0EE1" w:rsidRDefault="003E722A" w:rsidP="003E722A">
    <w:pPr>
      <w:pStyle w:val="Header"/>
      <w:tabs>
        <w:tab w:val="clear" w:pos="4513"/>
        <w:tab w:val="clear" w:pos="9026"/>
        <w:tab w:val="left" w:pos="1455"/>
      </w:tabs>
    </w:pPr>
    <w:r>
      <w:rPr>
        <w:noProof/>
      </w:rPr>
      <w:drawing>
        <wp:inline distT="0" distB="0" distL="0" distR="0" wp14:anchorId="096743A7" wp14:editId="306C3A3C">
          <wp:extent cx="957037" cy="1038225"/>
          <wp:effectExtent l="0" t="0" r="0" b="0"/>
          <wp:docPr id="1735891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891640" name=""/>
                  <pic:cNvPicPr/>
                </pic:nvPicPr>
                <pic:blipFill>
                  <a:blip r:embed="rId1"/>
                  <a:stretch>
                    <a:fillRect/>
                  </a:stretch>
                </pic:blipFill>
                <pic:spPr>
                  <a:xfrm>
                    <a:off x="0" y="0"/>
                    <a:ext cx="964105" cy="1045892"/>
                  </a:xfrm>
                  <a:prstGeom prst="rect">
                    <a:avLst/>
                  </a:prstGeom>
                </pic:spPr>
              </pic:pic>
            </a:graphicData>
          </a:graphic>
        </wp:inline>
      </w:drawing>
    </w:r>
  </w:p>
  <w:p w14:paraId="773F20E1" w14:textId="77777777" w:rsidR="00BB0EE1" w:rsidRDefault="00BB0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D7"/>
    <w:rsid w:val="00375AC8"/>
    <w:rsid w:val="003C182F"/>
    <w:rsid w:val="003E722A"/>
    <w:rsid w:val="00421A4C"/>
    <w:rsid w:val="00446AB5"/>
    <w:rsid w:val="004B0CC2"/>
    <w:rsid w:val="00557F7C"/>
    <w:rsid w:val="009149FF"/>
    <w:rsid w:val="009164D7"/>
    <w:rsid w:val="00BB0EE1"/>
    <w:rsid w:val="00FD5FDE"/>
    <w:rsid w:val="195C4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5A88"/>
  <w15:chartTrackingRefBased/>
  <w15:docId w15:val="{5A54CF00-C214-4DB2-AB12-2D362D17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4D7"/>
    <w:rPr>
      <w:rFonts w:eastAsiaTheme="majorEastAsia" w:cstheme="majorBidi"/>
      <w:color w:val="272727" w:themeColor="text1" w:themeTint="D8"/>
    </w:rPr>
  </w:style>
  <w:style w:type="paragraph" w:styleId="Title">
    <w:name w:val="Title"/>
    <w:basedOn w:val="Normal"/>
    <w:next w:val="Normal"/>
    <w:link w:val="TitleChar"/>
    <w:uiPriority w:val="10"/>
    <w:qFormat/>
    <w:rsid w:val="00916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4D7"/>
    <w:pPr>
      <w:spacing w:before="160"/>
      <w:jc w:val="center"/>
    </w:pPr>
    <w:rPr>
      <w:i/>
      <w:iCs/>
      <w:color w:val="404040" w:themeColor="text1" w:themeTint="BF"/>
    </w:rPr>
  </w:style>
  <w:style w:type="character" w:customStyle="1" w:styleId="QuoteChar">
    <w:name w:val="Quote Char"/>
    <w:basedOn w:val="DefaultParagraphFont"/>
    <w:link w:val="Quote"/>
    <w:uiPriority w:val="29"/>
    <w:rsid w:val="009164D7"/>
    <w:rPr>
      <w:i/>
      <w:iCs/>
      <w:color w:val="404040" w:themeColor="text1" w:themeTint="BF"/>
    </w:rPr>
  </w:style>
  <w:style w:type="paragraph" w:styleId="ListParagraph">
    <w:name w:val="List Paragraph"/>
    <w:basedOn w:val="Normal"/>
    <w:uiPriority w:val="34"/>
    <w:qFormat/>
    <w:rsid w:val="009164D7"/>
    <w:pPr>
      <w:ind w:left="720"/>
      <w:contextualSpacing/>
    </w:pPr>
  </w:style>
  <w:style w:type="character" w:styleId="IntenseEmphasis">
    <w:name w:val="Intense Emphasis"/>
    <w:basedOn w:val="DefaultParagraphFont"/>
    <w:uiPriority w:val="21"/>
    <w:qFormat/>
    <w:rsid w:val="009164D7"/>
    <w:rPr>
      <w:i/>
      <w:iCs/>
      <w:color w:val="0F4761" w:themeColor="accent1" w:themeShade="BF"/>
    </w:rPr>
  </w:style>
  <w:style w:type="paragraph" w:styleId="IntenseQuote">
    <w:name w:val="Intense Quote"/>
    <w:basedOn w:val="Normal"/>
    <w:next w:val="Normal"/>
    <w:link w:val="IntenseQuoteChar"/>
    <w:uiPriority w:val="30"/>
    <w:qFormat/>
    <w:rsid w:val="00916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4D7"/>
    <w:rPr>
      <w:i/>
      <w:iCs/>
      <w:color w:val="0F4761" w:themeColor="accent1" w:themeShade="BF"/>
    </w:rPr>
  </w:style>
  <w:style w:type="character" w:styleId="IntenseReference">
    <w:name w:val="Intense Reference"/>
    <w:basedOn w:val="DefaultParagraphFont"/>
    <w:uiPriority w:val="32"/>
    <w:qFormat/>
    <w:rsid w:val="009164D7"/>
    <w:rPr>
      <w:b/>
      <w:bCs/>
      <w:smallCaps/>
      <w:color w:val="0F4761" w:themeColor="accent1" w:themeShade="BF"/>
      <w:spacing w:val="5"/>
    </w:rPr>
  </w:style>
  <w:style w:type="table" w:styleId="TableGrid">
    <w:name w:val="Table Grid"/>
    <w:basedOn w:val="TableNormal"/>
    <w:uiPriority w:val="39"/>
    <w:rsid w:val="0091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EE1"/>
  </w:style>
  <w:style w:type="paragraph" w:styleId="Footer">
    <w:name w:val="footer"/>
    <w:basedOn w:val="Normal"/>
    <w:link w:val="FooterChar"/>
    <w:uiPriority w:val="99"/>
    <w:unhideWhenUsed/>
    <w:rsid w:val="00BB0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6985">
      <w:bodyDiv w:val="1"/>
      <w:marLeft w:val="0"/>
      <w:marRight w:val="0"/>
      <w:marTop w:val="0"/>
      <w:marBottom w:val="0"/>
      <w:divBdr>
        <w:top w:val="none" w:sz="0" w:space="0" w:color="auto"/>
        <w:left w:val="none" w:sz="0" w:space="0" w:color="auto"/>
        <w:bottom w:val="none" w:sz="0" w:space="0" w:color="auto"/>
        <w:right w:val="none" w:sz="0" w:space="0" w:color="auto"/>
      </w:divBdr>
    </w:div>
    <w:div w:id="19268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a5ee86-a704-4a64-96fa-f39a4ffd7c68" xsi:nil="true"/>
    <lcf76f155ced4ddcb4097134ff3c332f xmlns="be363c14-cb70-4dbe-91dc-d5f2fd7c88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D95BF0B3BB747B46FA09331A1710F" ma:contentTypeVersion="18" ma:contentTypeDescription="Create a new document." ma:contentTypeScope="" ma:versionID="a19ecc4472e3a377bd1a880089e5e06b">
  <xsd:schema xmlns:xsd="http://www.w3.org/2001/XMLSchema" xmlns:xs="http://www.w3.org/2001/XMLSchema" xmlns:p="http://schemas.microsoft.com/office/2006/metadata/properties" xmlns:ns2="be363c14-cb70-4dbe-91dc-d5f2fd7c88be" xmlns:ns3="46591e4a-21e1-4d6c-83e4-0b3ee663d57e" xmlns:ns4="e8a5ee86-a704-4a64-96fa-f39a4ffd7c68" targetNamespace="http://schemas.microsoft.com/office/2006/metadata/properties" ma:root="true" ma:fieldsID="b17e4b80902c08131c5c02b5b44b9a7f" ns2:_="" ns3:_="" ns4:_="">
    <xsd:import namespace="be363c14-cb70-4dbe-91dc-d5f2fd7c88be"/>
    <xsd:import namespace="46591e4a-21e1-4d6c-83e4-0b3ee663d57e"/>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63c14-cb70-4dbe-91dc-d5f2fd7c8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91e4a-21e1-4d6c-83e4-0b3ee663d5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6ab862-c5f7-476d-8556-c24fb4b651e9}" ma:internalName="TaxCatchAll" ma:showField="CatchAllData" ma:web="57507fc9-c4c4-4be8-858e-e89d68ab7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88B82-C673-48E8-82DB-A6EEB21E7F7D}">
  <ds:schemaRefs>
    <ds:schemaRef ds:uri="http://schemas.microsoft.com/office/2006/metadata/properties"/>
    <ds:schemaRef ds:uri="http://schemas.microsoft.com/office/infopath/2007/PartnerControls"/>
    <ds:schemaRef ds:uri="e8a5ee86-a704-4a64-96fa-f39a4ffd7c68"/>
    <ds:schemaRef ds:uri="be363c14-cb70-4dbe-91dc-d5f2fd7c88be"/>
  </ds:schemaRefs>
</ds:datastoreItem>
</file>

<file path=customXml/itemProps2.xml><?xml version="1.0" encoding="utf-8"?>
<ds:datastoreItem xmlns:ds="http://schemas.openxmlformats.org/officeDocument/2006/customXml" ds:itemID="{70217375-8310-4CE0-84B0-5F436D7BFF47}">
  <ds:schemaRefs>
    <ds:schemaRef ds:uri="http://schemas.microsoft.com/sharepoint/v3/contenttype/forms"/>
  </ds:schemaRefs>
</ds:datastoreItem>
</file>

<file path=customXml/itemProps3.xml><?xml version="1.0" encoding="utf-8"?>
<ds:datastoreItem xmlns:ds="http://schemas.openxmlformats.org/officeDocument/2006/customXml" ds:itemID="{7EEE8EF3-2751-4BEF-91CD-FE898AF77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63c14-cb70-4dbe-91dc-d5f2fd7c88be"/>
    <ds:schemaRef ds:uri="46591e4a-21e1-4d6c-83e4-0b3ee663d57e"/>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Cunningham</dc:creator>
  <cp:keywords/>
  <dc:description/>
  <cp:lastModifiedBy>Ailsa Robinson</cp:lastModifiedBy>
  <cp:revision>2</cp:revision>
  <dcterms:created xsi:type="dcterms:W3CDTF">2025-03-25T10:00:00Z</dcterms:created>
  <dcterms:modified xsi:type="dcterms:W3CDTF">2025-03-25T10:00:00Z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0x010100E33D95BF0B3BB747B46FA09331A1710F</vt:lpwstr>
  </property>
  <property fmtid="{D5CDD505-2E9C-101B-9397-08002B2CF9AE}" pid="3" name="MediaServiceImageTags">
    <vt:lpwstr/>
  </property>
</Properties>
</file>